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77" w:rsidRPr="00117977" w:rsidRDefault="00117977" w:rsidP="00117977">
      <w:pPr>
        <w:spacing w:after="0" w:line="240" w:lineRule="auto"/>
        <w:rPr>
          <w:rFonts w:ascii="Calibri" w:eastAsia="Calibri" w:hAnsi="Calibri" w:cs="Calibri"/>
          <w:color w:val="0000FF"/>
          <w:u w:val="single"/>
          <w:lang w:eastAsia="en-GB"/>
        </w:rPr>
      </w:pPr>
      <w:bookmarkStart w:id="0" w:name="_GoBack"/>
      <w:bookmarkEnd w:id="0"/>
      <w:r w:rsidRPr="00117977">
        <w:rPr>
          <w:rFonts w:ascii="Calibri" w:eastAsia="Calibri" w:hAnsi="Calibri" w:cs="Calibri"/>
          <w:color w:val="0000FF"/>
          <w:u w:val="single"/>
          <w:lang w:eastAsia="en-GB"/>
        </w:rPr>
        <w:t>Appendix C</w:t>
      </w:r>
    </w:p>
    <w:p w:rsidR="00117977" w:rsidRPr="00117977" w:rsidRDefault="00117977" w:rsidP="00117977">
      <w:pPr>
        <w:spacing w:after="120"/>
        <w:rPr>
          <w:rFonts w:ascii="Arial" w:eastAsia="Arial Unicode MS" w:hAnsi="Arial" w:cs="Arial"/>
          <w:b/>
          <w:bCs/>
          <w:color w:val="2F759E"/>
          <w:sz w:val="32"/>
          <w:szCs w:val="32"/>
          <w:lang w:eastAsia="en-GB"/>
        </w:rPr>
      </w:pPr>
      <w:r w:rsidRPr="00117977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>Consent to proxy access to GP online services</w:t>
      </w:r>
    </w:p>
    <w:p w:rsidR="00117977" w:rsidRPr="00117977" w:rsidRDefault="00117977" w:rsidP="00117977">
      <w:pPr>
        <w:rPr>
          <w:rFonts w:ascii="Arial" w:eastAsia="Calibri" w:hAnsi="Arial" w:cs="Arial"/>
          <w:color w:val="2F759E"/>
        </w:rPr>
      </w:pPr>
      <w:r w:rsidRPr="00117977">
        <w:rPr>
          <w:rFonts w:ascii="Arial" w:eastAsia="Calibri" w:hAnsi="Arial" w:cs="Arial"/>
          <w:b/>
          <w:color w:val="2F759E"/>
        </w:rPr>
        <w:t>Note</w:t>
      </w:r>
      <w:r w:rsidRPr="00117977">
        <w:rPr>
          <w:rFonts w:ascii="Arial" w:eastAsia="Calibri" w:hAnsi="Arial" w:cs="Arial"/>
          <w:color w:val="2F759E"/>
        </w:rPr>
        <w:t>: If the patient does not have capacity to consent to grant proxy access and proxy access is considered by the practice to be in the patient’s best interest section 1 of this form may be omitted.</w:t>
      </w:r>
    </w:p>
    <w:p w:rsidR="00117977" w:rsidRPr="00117977" w:rsidRDefault="00117977" w:rsidP="00117977">
      <w:pPr>
        <w:rPr>
          <w:rFonts w:ascii="Arial" w:eastAsia="Calibri" w:hAnsi="Arial" w:cs="Arial"/>
          <w:color w:val="2F759E"/>
        </w:rPr>
      </w:pPr>
      <w:r w:rsidRPr="00117977">
        <w:rPr>
          <w:rFonts w:ascii="Arial" w:eastAsia="Calibri" w:hAnsi="Arial" w:cs="Arial"/>
          <w:b/>
          <w:color w:val="2F759E"/>
        </w:rPr>
        <w:t>Section 1</w:t>
      </w:r>
    </w:p>
    <w:p w:rsidR="00117977" w:rsidRPr="00117977" w:rsidRDefault="00117977" w:rsidP="00117977">
      <w:pPr>
        <w:rPr>
          <w:rFonts w:ascii="Arial" w:eastAsia="Calibri" w:hAnsi="Arial" w:cs="Arial"/>
          <w:b/>
          <w:color w:val="2F759E"/>
        </w:rPr>
      </w:pPr>
      <w:proofErr w:type="gramStart"/>
      <w:r w:rsidRPr="00117977">
        <w:rPr>
          <w:rFonts w:ascii="Arial" w:eastAsia="Calibri" w:hAnsi="Arial" w:cs="Arial"/>
        </w:rPr>
        <w:t>I,…………………………………………………..</w:t>
      </w:r>
      <w:proofErr w:type="gramEnd"/>
      <w:r w:rsidRPr="00117977">
        <w:rPr>
          <w:rFonts w:ascii="Arial" w:eastAsia="Calibri" w:hAnsi="Arial" w:cs="Arial"/>
        </w:rPr>
        <w:t xml:space="preserve"> (</w:t>
      </w:r>
      <w:proofErr w:type="gramStart"/>
      <w:r w:rsidRPr="00117977">
        <w:rPr>
          <w:rFonts w:ascii="Arial" w:eastAsia="Calibri" w:hAnsi="Arial" w:cs="Arial"/>
        </w:rPr>
        <w:t>name</w:t>
      </w:r>
      <w:proofErr w:type="gramEnd"/>
      <w:r w:rsidRPr="00117977">
        <w:rPr>
          <w:rFonts w:ascii="Arial" w:eastAsia="Calibri" w:hAnsi="Arial" w:cs="Arial"/>
        </w:rPr>
        <w:t xml:space="preserve"> of patient), give permission to my GP practice to give the following people ….………………………………………………………………..…………….. </w:t>
      </w:r>
      <w:proofErr w:type="gramStart"/>
      <w:r w:rsidRPr="00117977">
        <w:rPr>
          <w:rFonts w:ascii="Arial" w:eastAsia="Calibri" w:hAnsi="Arial" w:cs="Arial"/>
        </w:rPr>
        <w:t>proxy</w:t>
      </w:r>
      <w:proofErr w:type="gramEnd"/>
      <w:r w:rsidRPr="00117977">
        <w:rPr>
          <w:rFonts w:ascii="Arial" w:eastAsia="Calibri" w:hAnsi="Arial" w:cs="Arial"/>
        </w:rPr>
        <w:t xml:space="preserve"> access to the online services as indicated below </w:t>
      </w:r>
      <w:r w:rsidRPr="00117977">
        <w:rPr>
          <w:rFonts w:ascii="Arial" w:eastAsia="Calibri" w:hAnsi="Arial" w:cs="Arial"/>
          <w:color w:val="2F759E"/>
        </w:rPr>
        <w:t>in section 2.</w:t>
      </w:r>
    </w:p>
    <w:p w:rsidR="00117977" w:rsidRPr="00117977" w:rsidRDefault="00117977" w:rsidP="00117977">
      <w:pPr>
        <w:rPr>
          <w:rFonts w:ascii="Arial" w:eastAsia="Calibri" w:hAnsi="Arial" w:cs="Arial"/>
        </w:rPr>
      </w:pPr>
      <w:r w:rsidRPr="00117977">
        <w:rPr>
          <w:rFonts w:ascii="Arial" w:eastAsia="Calibri" w:hAnsi="Arial" w:cs="Arial"/>
        </w:rPr>
        <w:t>I reserve the right to reverse any decision I make in granting proxy access at any time.</w:t>
      </w:r>
    </w:p>
    <w:p w:rsidR="00117977" w:rsidRPr="00117977" w:rsidRDefault="00117977" w:rsidP="00117977">
      <w:pPr>
        <w:rPr>
          <w:rFonts w:ascii="Arial" w:eastAsia="Calibri" w:hAnsi="Arial" w:cs="Arial"/>
        </w:rPr>
      </w:pPr>
      <w:r w:rsidRPr="00117977">
        <w:rPr>
          <w:rFonts w:ascii="Arial" w:eastAsia="Calibri" w:hAnsi="Arial" w:cs="Arial"/>
        </w:rPr>
        <w:t>I understand the risks of allowing someone else to have access to my health records.</w:t>
      </w:r>
    </w:p>
    <w:p w:rsidR="00117977" w:rsidRPr="00117977" w:rsidRDefault="00117977" w:rsidP="00117977">
      <w:pPr>
        <w:rPr>
          <w:rFonts w:ascii="Arial" w:eastAsia="Calibri" w:hAnsi="Arial" w:cs="Arial"/>
        </w:rPr>
      </w:pPr>
      <w:r w:rsidRPr="00117977">
        <w:rPr>
          <w:rFonts w:ascii="Arial" w:eastAsia="Calibri" w:hAnsi="Arial" w:cs="Arial"/>
        </w:rPr>
        <w:t>I have read and understand the information leaflet provided by the practice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117977" w:rsidRPr="00117977" w:rsidTr="00117977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117977">
              <w:rPr>
                <w:rFonts w:ascii="Arial" w:eastAsia="Arial Unicode MS" w:hAnsi="Arial" w:cs="Arial"/>
                <w:color w:val="000000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117977">
              <w:rPr>
                <w:rFonts w:ascii="Arial" w:eastAsia="Arial Unicode MS" w:hAnsi="Arial" w:cs="Arial"/>
                <w:color w:val="000000"/>
              </w:rPr>
              <w:t>Date</w:t>
            </w:r>
          </w:p>
        </w:tc>
      </w:tr>
    </w:tbl>
    <w:p w:rsidR="00117977" w:rsidRPr="00117977" w:rsidRDefault="00117977" w:rsidP="00117977">
      <w:pPr>
        <w:rPr>
          <w:rFonts w:ascii="Arial" w:eastAsia="Calibri" w:hAnsi="Arial" w:cs="Arial"/>
          <w:b/>
          <w:color w:val="2F759E"/>
        </w:rPr>
      </w:pPr>
      <w:r w:rsidRPr="00117977">
        <w:rPr>
          <w:rFonts w:ascii="Arial" w:eastAsia="Calibri" w:hAnsi="Arial" w:cs="Arial"/>
          <w:b/>
          <w:color w:val="2F759E"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117977" w:rsidRPr="00117977" w:rsidTr="0011797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117977" w:rsidRPr="00117977" w:rsidTr="0011797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117977" w:rsidRPr="00117977" w:rsidTr="0011797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Limited access to parts of the medical record for                                                    (name of patient)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</w:tbl>
    <w:p w:rsidR="00117977" w:rsidRPr="00117977" w:rsidRDefault="00117977" w:rsidP="00117977">
      <w:pPr>
        <w:rPr>
          <w:rFonts w:ascii="Arial" w:eastAsia="Calibri" w:hAnsi="Arial" w:cs="Arial"/>
          <w:b/>
          <w:color w:val="2F759E"/>
        </w:rPr>
      </w:pPr>
      <w:r w:rsidRPr="00117977">
        <w:rPr>
          <w:rFonts w:ascii="Arial" w:eastAsia="Calibri" w:hAnsi="Arial" w:cs="Arial"/>
          <w:b/>
          <w:color w:val="2F759E"/>
        </w:rPr>
        <w:t>Section 3</w:t>
      </w:r>
    </w:p>
    <w:p w:rsidR="00117977" w:rsidRPr="00117977" w:rsidRDefault="00117977" w:rsidP="00117977">
      <w:pPr>
        <w:spacing w:after="60"/>
        <w:rPr>
          <w:rFonts w:ascii="Arial" w:eastAsia="Calibri" w:hAnsi="Arial" w:cs="Arial"/>
          <w:color w:val="3366FF"/>
        </w:rPr>
      </w:pPr>
      <w:r w:rsidRPr="00117977">
        <w:rPr>
          <w:rFonts w:ascii="Arial" w:eastAsia="Calibri" w:hAnsi="Arial" w:cs="Arial"/>
        </w:rPr>
        <w:t>I/</w:t>
      </w:r>
      <w:r w:rsidRPr="00117977">
        <w:rPr>
          <w:rFonts w:ascii="Arial" w:eastAsia="Calibri" w:hAnsi="Arial" w:cs="Arial"/>
          <w:color w:val="2F759E"/>
        </w:rPr>
        <w:t>we</w:t>
      </w:r>
      <w:r w:rsidRPr="00117977">
        <w:rPr>
          <w:rFonts w:ascii="Arial" w:eastAsia="Calibri" w:hAnsi="Arial" w:cs="Arial"/>
        </w:rPr>
        <w:t>…………………………………………………………………………….. (</w:t>
      </w:r>
      <w:proofErr w:type="gramStart"/>
      <w:r w:rsidRPr="00117977">
        <w:rPr>
          <w:rFonts w:ascii="Arial" w:eastAsia="Calibri" w:hAnsi="Arial" w:cs="Arial"/>
        </w:rPr>
        <w:t>names</w:t>
      </w:r>
      <w:proofErr w:type="gramEnd"/>
      <w:r w:rsidRPr="00117977">
        <w:rPr>
          <w:rFonts w:ascii="Arial" w:eastAsia="Calibri" w:hAnsi="Arial" w:cs="Arial"/>
        </w:rPr>
        <w:t xml:space="preserve"> of representatives) wish to have online access to the services ticked in the box above </w:t>
      </w:r>
      <w:r w:rsidRPr="00117977">
        <w:rPr>
          <w:rFonts w:ascii="Arial" w:eastAsia="Calibri" w:hAnsi="Arial" w:cs="Arial"/>
          <w:color w:val="2F759E"/>
        </w:rPr>
        <w:t xml:space="preserve">in section 2 </w:t>
      </w:r>
    </w:p>
    <w:p w:rsidR="00117977" w:rsidRPr="00117977" w:rsidRDefault="00117977" w:rsidP="00117977">
      <w:pPr>
        <w:spacing w:after="60"/>
        <w:rPr>
          <w:rFonts w:ascii="Arial" w:eastAsia="Calibri" w:hAnsi="Arial" w:cs="Arial"/>
        </w:rPr>
      </w:pPr>
      <w:proofErr w:type="gramStart"/>
      <w:r w:rsidRPr="00117977">
        <w:rPr>
          <w:rFonts w:ascii="Arial" w:eastAsia="Calibri" w:hAnsi="Arial" w:cs="Arial"/>
        </w:rPr>
        <w:t>for</w:t>
      </w:r>
      <w:proofErr w:type="gramEnd"/>
      <w:r w:rsidRPr="00117977">
        <w:rPr>
          <w:rFonts w:ascii="Arial" w:eastAsia="Calibri" w:hAnsi="Arial" w:cs="Arial"/>
        </w:rPr>
        <w:t xml:space="preserve"> ……………………………………….……… (</w:t>
      </w:r>
      <w:proofErr w:type="gramStart"/>
      <w:r w:rsidRPr="00117977">
        <w:rPr>
          <w:rFonts w:ascii="Arial" w:eastAsia="Calibri" w:hAnsi="Arial" w:cs="Arial"/>
        </w:rPr>
        <w:t>name</w:t>
      </w:r>
      <w:proofErr w:type="gramEnd"/>
      <w:r w:rsidRPr="00117977">
        <w:rPr>
          <w:rFonts w:ascii="Arial" w:eastAsia="Calibri" w:hAnsi="Arial" w:cs="Arial"/>
        </w:rPr>
        <w:t xml:space="preserve"> of patient). </w:t>
      </w:r>
    </w:p>
    <w:p w:rsidR="00117977" w:rsidRPr="00117977" w:rsidRDefault="00117977" w:rsidP="00117977">
      <w:pPr>
        <w:spacing w:after="120"/>
        <w:rPr>
          <w:rFonts w:ascii="Times New Roman" w:eastAsia="Calibri" w:hAnsi="Times New Roman" w:cs="Times New Roman"/>
        </w:rPr>
      </w:pPr>
      <w:r w:rsidRPr="00117977">
        <w:rPr>
          <w:rFonts w:ascii="Arial" w:eastAsia="Calibri" w:hAnsi="Arial" w:cs="Arial"/>
        </w:rPr>
        <w:t>I/</w:t>
      </w:r>
      <w:r w:rsidRPr="00117977">
        <w:rPr>
          <w:rFonts w:ascii="Arial" w:eastAsia="Calibri" w:hAnsi="Arial" w:cs="Arial"/>
          <w:color w:val="2F759E"/>
        </w:rPr>
        <w:t>we</w:t>
      </w:r>
      <w:r w:rsidRPr="00117977">
        <w:rPr>
          <w:rFonts w:ascii="Arial" w:eastAsia="Calibri" w:hAnsi="Arial" w:cs="Arial"/>
        </w:rPr>
        <w:t xml:space="preserve"> understand my/</w:t>
      </w:r>
      <w:r w:rsidRPr="00117977">
        <w:rPr>
          <w:rFonts w:ascii="Arial" w:eastAsia="Calibri" w:hAnsi="Arial" w:cs="Arial"/>
          <w:color w:val="2F759E"/>
        </w:rPr>
        <w:t>our</w:t>
      </w:r>
      <w:r w:rsidRPr="00117977">
        <w:rPr>
          <w:rFonts w:ascii="Arial" w:eastAsia="Calibri" w:hAnsi="Arial" w:cs="Arial"/>
        </w:rPr>
        <w:t xml:space="preserve"> responsibility for safeguarding sensitive medical information and I/</w:t>
      </w:r>
      <w:r w:rsidRPr="00117977">
        <w:rPr>
          <w:rFonts w:ascii="Arial" w:eastAsia="Calibri" w:hAnsi="Arial" w:cs="Arial"/>
          <w:color w:val="2F759E"/>
        </w:rPr>
        <w:t xml:space="preserve">we </w:t>
      </w:r>
      <w:r w:rsidRPr="00117977">
        <w:rPr>
          <w:rFonts w:ascii="Arial" w:eastAsia="Calibri" w:hAnsi="Arial" w:cs="Arial"/>
        </w:rPr>
        <w:t>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117977" w:rsidRPr="00117977" w:rsidTr="0011797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117977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 xml:space="preserve">have read and understood the information leaflet </w:t>
            </w:r>
            <w:r w:rsidRPr="00117977">
              <w:rPr>
                <w:rFonts w:ascii="Arial" w:eastAsia="Calibri" w:hAnsi="Arial" w:cs="Arial"/>
                <w:color w:val="000000"/>
                <w:vertAlign w:val="superscript"/>
                <w:lang w:eastAsia="en-GB"/>
              </w:rPr>
              <w:t xml:space="preserve"> </w:t>
            </w: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117977" w:rsidRPr="00117977" w:rsidTr="0011797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117977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117977" w:rsidRPr="00117977" w:rsidTr="00117977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459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11797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 if I/</w:t>
            </w:r>
            <w:r w:rsidRPr="0011797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117977" w:rsidRPr="00117977" w:rsidTr="00117977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>If I/</w:t>
            </w:r>
            <w:r w:rsidRPr="0011797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 xml:space="preserve"> see information in the record that is not about the patient, or is inaccurate, I/</w:t>
            </w:r>
            <w:r w:rsidRPr="0011797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11797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</w:tbl>
    <w:p w:rsidR="00117977" w:rsidRPr="00117977" w:rsidRDefault="00117977" w:rsidP="00117977">
      <w:pPr>
        <w:rPr>
          <w:rFonts w:ascii="Arial" w:eastAsia="Arial Unicode MS" w:hAnsi="Arial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117977" w:rsidRPr="00117977" w:rsidTr="00117977">
        <w:trPr>
          <w:trHeight w:val="10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117977">
              <w:rPr>
                <w:rFonts w:ascii="Arial" w:eastAsia="Arial Unicode MS" w:hAnsi="Arial" w:cs="Arial"/>
                <w:color w:val="000000"/>
              </w:rPr>
              <w:t>Signature/</w:t>
            </w:r>
            <w:r w:rsidRPr="00117977">
              <w:rPr>
                <w:rFonts w:ascii="Arial" w:eastAsia="Arial Unicode MS" w:hAnsi="Arial" w:cs="Arial"/>
                <w:color w:val="2F759E"/>
              </w:rPr>
              <w:t>s</w:t>
            </w:r>
            <w:r w:rsidRPr="00117977">
              <w:rPr>
                <w:rFonts w:ascii="Arial" w:eastAsia="Arial Unicode MS" w:hAnsi="Arial" w:cs="Arial"/>
                <w:color w:val="000000"/>
              </w:rPr>
              <w:t xml:space="preserve"> of representative/</w:t>
            </w:r>
            <w:r w:rsidRPr="00117977">
              <w:rPr>
                <w:rFonts w:ascii="Arial" w:eastAsia="Arial Unicode MS" w:hAnsi="Arial" w:cs="Arial"/>
                <w:color w:val="2F759E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117977">
              <w:rPr>
                <w:rFonts w:ascii="Arial" w:eastAsia="Arial Unicode MS" w:hAnsi="Arial" w:cs="Arial"/>
                <w:color w:val="000000"/>
              </w:rPr>
              <w:t>Date/</w:t>
            </w:r>
            <w:r w:rsidRPr="00117977">
              <w:rPr>
                <w:rFonts w:ascii="Arial" w:eastAsia="Arial Unicode MS" w:hAnsi="Arial" w:cs="Arial"/>
                <w:color w:val="2F759E"/>
              </w:rPr>
              <w:t>s</w:t>
            </w:r>
          </w:p>
        </w:tc>
      </w:tr>
    </w:tbl>
    <w:p w:rsidR="00117977" w:rsidRPr="00117977" w:rsidRDefault="00117977" w:rsidP="00117977">
      <w:pPr>
        <w:rPr>
          <w:rFonts w:ascii="Arial" w:eastAsia="Calibri" w:hAnsi="Arial" w:cs="Arial"/>
          <w:b/>
          <w:bCs/>
          <w:color w:val="2F759E"/>
          <w:lang w:eastAsia="en-GB"/>
        </w:rPr>
      </w:pPr>
      <w:r w:rsidRPr="00117977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lastRenderedPageBreak/>
        <w:t xml:space="preserve">The patient </w:t>
      </w:r>
    </w:p>
    <w:p w:rsidR="00117977" w:rsidRPr="00117977" w:rsidRDefault="00117977" w:rsidP="00117977">
      <w:pPr>
        <w:spacing w:after="120"/>
        <w:rPr>
          <w:rFonts w:ascii="Arial" w:eastAsia="Calibri" w:hAnsi="Arial" w:cs="Arial"/>
          <w:color w:val="000000"/>
        </w:rPr>
      </w:pPr>
      <w:r w:rsidRPr="00117977">
        <w:rPr>
          <w:rFonts w:ascii="Arial" w:eastAsia="Calibri" w:hAnsi="Arial" w:cs="Arial"/>
          <w:color w:val="000000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17977" w:rsidRPr="00117977" w:rsidTr="00117977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Date of birth</w:t>
            </w:r>
          </w:p>
        </w:tc>
      </w:tr>
      <w:tr w:rsidR="00117977" w:rsidRPr="00117977" w:rsidTr="0011797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First name</w:t>
            </w:r>
          </w:p>
        </w:tc>
      </w:tr>
      <w:tr w:rsidR="00117977" w:rsidRPr="00117977" w:rsidTr="00117977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  <w:r w:rsidRPr="00117977">
              <w:rPr>
                <w:rFonts w:ascii="Arial" w:eastAsia="Arial Unicode MS" w:hAnsi="Arial" w:cs="Arial"/>
              </w:rPr>
              <w:t>Address</w:t>
            </w:r>
            <w:r w:rsidRPr="00117977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 xml:space="preserve">                                                                              Postcode          </w:t>
            </w:r>
          </w:p>
        </w:tc>
      </w:tr>
      <w:tr w:rsidR="00117977" w:rsidRPr="00117977" w:rsidTr="0011797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Email address</w:t>
            </w:r>
          </w:p>
        </w:tc>
      </w:tr>
      <w:tr w:rsidR="00117977" w:rsidRPr="00117977" w:rsidTr="001179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Mobile number</w:t>
            </w:r>
          </w:p>
        </w:tc>
      </w:tr>
    </w:tbl>
    <w:p w:rsidR="00117977" w:rsidRPr="00117977" w:rsidRDefault="00117977" w:rsidP="00117977">
      <w:pPr>
        <w:spacing w:before="120"/>
        <w:rPr>
          <w:rFonts w:ascii="Arial" w:eastAsia="Calibri" w:hAnsi="Arial" w:cs="Arial"/>
          <w:b/>
          <w:bCs/>
          <w:color w:val="2F759E"/>
          <w:lang w:eastAsia="en-GB"/>
        </w:rPr>
      </w:pPr>
      <w:r w:rsidRPr="00117977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 xml:space="preserve">The representatives </w:t>
      </w:r>
    </w:p>
    <w:p w:rsidR="00117977" w:rsidRPr="00117977" w:rsidRDefault="00117977" w:rsidP="00117977">
      <w:pPr>
        <w:spacing w:after="120"/>
        <w:rPr>
          <w:rFonts w:ascii="Arial" w:eastAsia="Calibri" w:hAnsi="Arial" w:cs="Arial"/>
          <w:color w:val="000000"/>
          <w:lang w:eastAsia="en-GB"/>
        </w:rPr>
      </w:pPr>
      <w:r w:rsidRPr="00117977">
        <w:rPr>
          <w:rFonts w:ascii="Arial" w:eastAsia="Calibri" w:hAnsi="Arial" w:cs="Arial"/>
          <w:color w:val="000000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17977" w:rsidRPr="00117977" w:rsidTr="00117977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Surname</w:t>
            </w:r>
          </w:p>
        </w:tc>
      </w:tr>
      <w:tr w:rsidR="00117977" w:rsidRPr="00117977" w:rsidTr="001179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First name</w:t>
            </w:r>
          </w:p>
        </w:tc>
      </w:tr>
      <w:tr w:rsidR="00117977" w:rsidRPr="00117977" w:rsidTr="001179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Date of birth</w:t>
            </w:r>
          </w:p>
        </w:tc>
      </w:tr>
      <w:tr w:rsidR="00117977" w:rsidRPr="00117977" w:rsidTr="00117977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Address</w:t>
            </w: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 xml:space="preserve">Address               (tick if both same address </w:t>
            </w:r>
            <w:r w:rsidRPr="00117977">
              <w:rPr>
                <w:rFonts w:ascii="Arial" w:eastAsia="Arial Unicode MS" w:hAnsi="Arial" w:cs="Arial"/>
                <w:iCs/>
                <w:color w:val="000000"/>
                <w:lang w:val="en-US"/>
              </w:rPr>
              <w:sym w:font="Wingdings" w:char="F06F"/>
            </w:r>
            <w:r w:rsidRPr="00117977">
              <w:rPr>
                <w:rFonts w:ascii="Arial" w:eastAsia="Arial Unicode MS" w:hAnsi="Arial" w:cs="Arial"/>
                <w:iCs/>
                <w:color w:val="000000"/>
                <w:lang w:val="en-US"/>
              </w:rPr>
              <w:t>)</w:t>
            </w: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Postcode</w:t>
            </w:r>
          </w:p>
        </w:tc>
      </w:tr>
      <w:tr w:rsidR="00117977" w:rsidRPr="00117977" w:rsidTr="001179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Email</w:t>
            </w:r>
          </w:p>
        </w:tc>
      </w:tr>
      <w:tr w:rsidR="00117977" w:rsidRPr="00117977" w:rsidTr="001179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Telephone</w:t>
            </w:r>
          </w:p>
        </w:tc>
      </w:tr>
      <w:tr w:rsidR="00117977" w:rsidRPr="00117977" w:rsidTr="001179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117977">
              <w:rPr>
                <w:rFonts w:ascii="Arial" w:eastAsia="Arial Unicode MS" w:hAnsi="Arial" w:cs="Arial"/>
              </w:rPr>
              <w:t>Mobile</w:t>
            </w:r>
          </w:p>
        </w:tc>
      </w:tr>
    </w:tbl>
    <w:p w:rsidR="00117977" w:rsidRPr="00117977" w:rsidRDefault="00117977" w:rsidP="00117977">
      <w:pPr>
        <w:spacing w:before="120" w:after="120"/>
        <w:jc w:val="both"/>
        <w:rPr>
          <w:rFonts w:ascii="Arial" w:eastAsia="Calibri" w:hAnsi="Arial" w:cs="Arial"/>
          <w:b/>
          <w:bCs/>
          <w:color w:val="2F759E"/>
          <w:sz w:val="32"/>
          <w:szCs w:val="32"/>
        </w:rPr>
      </w:pPr>
      <w:r w:rsidRPr="00117977">
        <w:rPr>
          <w:rFonts w:ascii="Arial" w:eastAsia="Calibri" w:hAnsi="Arial" w:cs="Arial"/>
          <w:b/>
          <w:bCs/>
          <w:color w:val="2F759E"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117977" w:rsidRPr="00117977" w:rsidTr="00117977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The patient’s practice computer ID number</w:t>
            </w:r>
          </w:p>
        </w:tc>
      </w:tr>
      <w:tr w:rsidR="00117977" w:rsidRPr="00117977" w:rsidTr="00117977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Identity verified by</w:t>
            </w:r>
          </w:p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Method of verification</w:t>
            </w:r>
          </w:p>
          <w:p w:rsidR="00117977" w:rsidRPr="00117977" w:rsidRDefault="00117977" w:rsidP="00117977">
            <w:pP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Vouching </w:t>
            </w: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sym w:font="Wingdings" w:char="F06F"/>
            </w:r>
          </w:p>
          <w:p w:rsidR="00117977" w:rsidRPr="00117977" w:rsidRDefault="00117977" w:rsidP="00117977">
            <w:pP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Vouching with information in record </w:t>
            </w: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sym w:font="Wingdings" w:char="F06F"/>
            </w: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   </w:t>
            </w:r>
          </w:p>
          <w:p w:rsidR="00117977" w:rsidRPr="00117977" w:rsidRDefault="00117977" w:rsidP="00117977">
            <w:pP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Photo ID and proof of residence </w:t>
            </w: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sym w:font="Wingdings" w:char="F06F"/>
            </w:r>
          </w:p>
        </w:tc>
      </w:tr>
      <w:tr w:rsidR="00117977" w:rsidRPr="00117977" w:rsidTr="00117977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Date</w:t>
            </w:r>
          </w:p>
        </w:tc>
      </w:tr>
      <w:tr w:rsidR="00117977" w:rsidRPr="00117977" w:rsidTr="00117977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Date account created </w:t>
            </w:r>
          </w:p>
        </w:tc>
      </w:tr>
      <w:tr w:rsidR="00117977" w:rsidRPr="00117977" w:rsidTr="00117977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Date passphrase sent </w:t>
            </w:r>
          </w:p>
        </w:tc>
      </w:tr>
      <w:tr w:rsidR="00117977" w:rsidRPr="00117977" w:rsidTr="00117977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tabs>
                <w:tab w:val="left" w:pos="5279"/>
              </w:tabs>
              <w:spacing w:after="0" w:line="240" w:lineRule="auto"/>
              <w:ind w:right="34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Level of record access enabled </w:t>
            </w:r>
          </w:p>
          <w:p w:rsidR="00117977" w:rsidRPr="00117977" w:rsidRDefault="00117977" w:rsidP="00117977">
            <w:pPr>
              <w:tabs>
                <w:tab w:val="left" w:pos="5279"/>
              </w:tabs>
              <w:spacing w:after="0" w:line="240" w:lineRule="auto"/>
              <w:ind w:right="34"/>
              <w:rPr>
                <w:rFonts w:ascii="Arial" w:eastAsia="Arial Unicode MS" w:hAnsi="Arial" w:cs="Arial"/>
                <w:bCs/>
                <w:iCs/>
                <w:color w:val="2F759E"/>
                <w:sz w:val="16"/>
                <w:szCs w:val="16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sz w:val="16"/>
                <w:szCs w:val="16"/>
                <w:bdr w:val="none" w:sz="0" w:space="0" w:color="auto" w:frame="1"/>
                <w:lang w:eastAsia="en-GB"/>
              </w:rPr>
              <w:t xml:space="preserve">                                                 </w:t>
            </w: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 xml:space="preserve">Contractual minimum </w:t>
            </w: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single" w:sz="4" w:space="0" w:color="auto" w:frame="1"/>
                <w:lang w:eastAsia="en-GB"/>
              </w:rPr>
              <w:t>√</w:t>
            </w:r>
          </w:p>
          <w:p w:rsidR="00117977" w:rsidRPr="00117977" w:rsidRDefault="00117977" w:rsidP="00117977">
            <w:pPr>
              <w:spacing w:after="0" w:line="240" w:lineRule="auto"/>
              <w:ind w:right="34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single" w:sz="4" w:space="0" w:color="auto" w:frame="1"/>
                <w:lang w:eastAsia="en-GB"/>
              </w:rPr>
              <w:t>Other……………………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7" w:rsidRPr="00117977" w:rsidRDefault="00117977" w:rsidP="00117977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</w:pPr>
            <w:r w:rsidRPr="00117977">
              <w:rPr>
                <w:rFonts w:ascii="Arial" w:eastAsia="Arial Unicode MS" w:hAnsi="Arial" w:cs="Arial"/>
                <w:bCs/>
                <w:iCs/>
                <w:color w:val="2F759E"/>
                <w:bdr w:val="none" w:sz="0" w:space="0" w:color="auto" w:frame="1"/>
                <w:lang w:eastAsia="en-GB"/>
              </w:rPr>
              <w:t>Notes / comments on proxy access</w:t>
            </w:r>
          </w:p>
        </w:tc>
      </w:tr>
    </w:tbl>
    <w:p w:rsidR="00117977" w:rsidRPr="00117977" w:rsidRDefault="00117977" w:rsidP="00117977">
      <w:pPr>
        <w:spacing w:after="0" w:line="240" w:lineRule="auto"/>
        <w:rPr>
          <w:rFonts w:ascii="Calibri" w:eastAsia="Calibri" w:hAnsi="Calibri" w:cs="Calibri"/>
          <w:color w:val="0000FF"/>
          <w:u w:val="single"/>
          <w:lang w:eastAsia="en-GB"/>
        </w:rPr>
      </w:pPr>
    </w:p>
    <w:p w:rsidR="00117977" w:rsidRPr="00117977" w:rsidRDefault="00117977" w:rsidP="00117977">
      <w:pPr>
        <w:spacing w:after="0" w:line="240" w:lineRule="auto"/>
        <w:rPr>
          <w:rFonts w:ascii="Calibri" w:eastAsia="Calibri" w:hAnsi="Calibri" w:cs="Calibri"/>
          <w:color w:val="0000FF"/>
          <w:u w:val="single"/>
          <w:lang w:eastAsia="en-GB"/>
        </w:rPr>
      </w:pPr>
    </w:p>
    <w:p w:rsidR="0029631A" w:rsidRDefault="0029631A"/>
    <w:sectPr w:rsidR="002963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77" w:rsidRDefault="00117977" w:rsidP="00117977">
      <w:pPr>
        <w:spacing w:after="0" w:line="240" w:lineRule="auto"/>
      </w:pPr>
      <w:r>
        <w:separator/>
      </w:r>
    </w:p>
  </w:endnote>
  <w:endnote w:type="continuationSeparator" w:id="0">
    <w:p w:rsidR="00117977" w:rsidRDefault="00117977" w:rsidP="001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77" w:rsidRDefault="00F31A81">
    <w:pPr>
      <w:pStyle w:val="Footer"/>
    </w:pPr>
    <w:r>
      <w:t>22/3/18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77" w:rsidRDefault="00117977" w:rsidP="00117977">
      <w:pPr>
        <w:spacing w:after="0" w:line="240" w:lineRule="auto"/>
      </w:pPr>
      <w:r>
        <w:separator/>
      </w:r>
    </w:p>
  </w:footnote>
  <w:footnote w:type="continuationSeparator" w:id="0">
    <w:p w:rsidR="00117977" w:rsidRDefault="00117977" w:rsidP="0011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77" w:rsidRDefault="00117977" w:rsidP="00117977">
    <w:pPr>
      <w:pStyle w:val="Header"/>
      <w:jc w:val="center"/>
    </w:pPr>
    <w:r>
      <w:t>ABBEY ROAD MEDICL 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77"/>
    <w:rsid w:val="00117977"/>
    <w:rsid w:val="0029631A"/>
    <w:rsid w:val="00F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uiPriority w:val="99"/>
    <w:unhideWhenUsed/>
    <w:rsid w:val="00117977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17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977"/>
  </w:style>
  <w:style w:type="paragraph" w:styleId="Header">
    <w:name w:val="header"/>
    <w:basedOn w:val="Normal"/>
    <w:link w:val="HeaderChar"/>
    <w:uiPriority w:val="99"/>
    <w:unhideWhenUsed/>
    <w:rsid w:val="001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977"/>
  </w:style>
  <w:style w:type="paragraph" w:styleId="Footer">
    <w:name w:val="footer"/>
    <w:basedOn w:val="Normal"/>
    <w:link w:val="FooterChar"/>
    <w:uiPriority w:val="99"/>
    <w:unhideWhenUsed/>
    <w:rsid w:val="001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uiPriority w:val="99"/>
    <w:unhideWhenUsed/>
    <w:rsid w:val="00117977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17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977"/>
  </w:style>
  <w:style w:type="paragraph" w:styleId="Header">
    <w:name w:val="header"/>
    <w:basedOn w:val="Normal"/>
    <w:link w:val="HeaderChar"/>
    <w:uiPriority w:val="99"/>
    <w:unhideWhenUsed/>
    <w:rsid w:val="001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977"/>
  </w:style>
  <w:style w:type="paragraph" w:styleId="Footer">
    <w:name w:val="footer"/>
    <w:basedOn w:val="Normal"/>
    <w:link w:val="FooterChar"/>
    <w:uiPriority w:val="99"/>
    <w:unhideWhenUsed/>
    <w:rsid w:val="001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</dc:creator>
  <cp:lastModifiedBy>Egton</cp:lastModifiedBy>
  <cp:revision>2</cp:revision>
  <dcterms:created xsi:type="dcterms:W3CDTF">2016-06-14T10:56:00Z</dcterms:created>
  <dcterms:modified xsi:type="dcterms:W3CDTF">2018-03-22T16:25:00Z</dcterms:modified>
</cp:coreProperties>
</file>